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13" w:rsidRPr="00855013" w:rsidRDefault="00855013" w:rsidP="00855013">
      <w:pPr>
        <w:shd w:val="clear" w:color="auto" w:fill="FFFFFF"/>
        <w:spacing w:before="161" w:after="161" w:line="240" w:lineRule="auto"/>
        <w:ind w:left="375"/>
        <w:outlineLvl w:val="0"/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</w:pPr>
      <w:r w:rsidRPr="00855013">
        <w:rPr>
          <w:rFonts w:ascii="Times New Roman" w:eastAsia="Times New Roman" w:hAnsi="Times New Roman" w:cs="Times New Roman"/>
          <w:b/>
          <w:bCs/>
          <w:color w:val="22272F"/>
          <w:kern w:val="36"/>
          <w:sz w:val="33"/>
          <w:szCs w:val="33"/>
          <w:lang w:eastAsia="ru-RU"/>
        </w:rPr>
        <w:t>Национальная образовательная инициатива "Наша новая школа" (утв. Президентом РФ от 4 февраля 2010 г. N Пр-271)</w:t>
      </w:r>
    </w:p>
    <w:p w:rsidR="00855013" w:rsidRPr="00855013" w:rsidRDefault="00855013" w:rsidP="008550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272C0"/>
          <w:sz w:val="18"/>
          <w:szCs w:val="18"/>
          <w:lang w:eastAsia="ru-RU"/>
        </w:rPr>
      </w:pPr>
      <w:r w:rsidRPr="00855013">
        <w:rPr>
          <w:rFonts w:ascii="Times New Roman" w:eastAsia="Times New Roman" w:hAnsi="Times New Roman" w:cs="Times New Roman"/>
          <w:color w:val="3272C0"/>
          <w:sz w:val="18"/>
          <w:szCs w:val="18"/>
          <w:lang w:eastAsia="ru-RU"/>
        </w:rPr>
        <w:t>Развернуть</w:t>
      </w:r>
    </w:p>
    <w:p w:rsidR="00855013" w:rsidRPr="00855013" w:rsidRDefault="00855013" w:rsidP="00855013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6" w:anchor="text" w:history="1">
        <w:r w:rsidRPr="00855013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Национальная образовательная инициатива "Наша новая школа" (утв. Президентом РФ от 4 февраля 2010 г. N Пр-271)</w:t>
        </w:r>
      </w:hyperlink>
    </w:p>
    <w:p w:rsidR="00855013" w:rsidRPr="00855013" w:rsidRDefault="00855013" w:rsidP="00855013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hyperlink r:id="rId7" w:anchor="block_1" w:history="1">
        <w:r w:rsidRPr="00855013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Школа будущего</w:t>
        </w:r>
      </w:hyperlink>
    </w:p>
    <w:p w:rsidR="00855013" w:rsidRPr="00855013" w:rsidRDefault="00855013" w:rsidP="00855013">
      <w:pPr>
        <w:numPr>
          <w:ilvl w:val="0"/>
          <w:numId w:val="1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72F"/>
          <w:sz w:val="18"/>
          <w:szCs w:val="18"/>
          <w:lang w:eastAsia="ru-RU"/>
        </w:rPr>
        <w:drawing>
          <wp:inline distT="0" distB="0" distL="0" distR="0">
            <wp:extent cx="47625" cy="85725"/>
            <wp:effectExtent l="0" t="0" r="9525" b="9525"/>
            <wp:docPr id="1" name="Рисунок 1" descr="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osed_img2" descr="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013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t> </w:t>
      </w:r>
      <w:hyperlink r:id="rId9" w:anchor="block_2" w:history="1">
        <w:r w:rsidRPr="00855013">
          <w:rPr>
            <w:rFonts w:ascii="Times New Roman" w:eastAsia="Times New Roman" w:hAnsi="Times New Roman" w:cs="Times New Roman"/>
            <w:color w:val="22272F"/>
            <w:sz w:val="18"/>
            <w:szCs w:val="18"/>
            <w:lang w:eastAsia="ru-RU"/>
          </w:rPr>
          <w:t>Основные направления развития общего образования</w:t>
        </w:r>
      </w:hyperlink>
    </w:p>
    <w:p w:rsidR="00855013" w:rsidRPr="00855013" w:rsidRDefault="00855013" w:rsidP="008550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bookmarkStart w:id="0" w:name="text"/>
      <w:bookmarkEnd w:id="0"/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Национальная образовательная инициатива "Наша новая школа"</w:t>
      </w:r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br/>
        <w:t>(утв. Президентом РФ от 4 февраля 2010 г. N Пр-271)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855013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Модернизация и инновационное развитие - единственный путь, который позволит России стать конкурентным обществом в мире 21-го века, обеспечить достойную жизнь всем нашим гражданам. В условиях решения этих стратегических задач важнейшими качествами личности становятся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Все эти навыки формируются с детства.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Школа является критически важным элементом в этом процессе. Главные задачи современной школы - раскрытие способностей каждого ученика, воспитание порядочного и патриотичного человека, личности, готовой к жизни в высокотехнологичном, конкурентном мире. Школьное обучение должно быть построено так, чтобы выпускники могли самостоятельно ставить и достигать серьёзных целей, умело реагировать на разные жизненные ситуации.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855013" w:rsidRPr="00855013" w:rsidRDefault="00855013" w:rsidP="0085501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Школа будущего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bookmarkStart w:id="1" w:name="_GoBack"/>
      <w:bookmarkEnd w:id="1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Какими характеристиками должна обладать школа в 21-м веке?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Новая школа - это институт, соответствующий целям опережающего развития. В школе будет обеспечено изучение не только достижений прошлого, но и технологий, которые пригодятся в будущем. Ребята будут вовлечены в исследовательские проекты и творческие занятия, чтобы научиться изобретать, понимать и осваивать новое, выражать собственные мысли, принимать решения и помогать друг другу, формулировать интересы и осознавать возможности.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Новая школа - это школа для всех. В любой школе будет обеспечиваться успешная социализация детей с ограниченными возможностями здоровья, детей-инвалидов, детей, оставшихся без попечения родителей, находящихся в трудной жизненной ситуации. Будут учитываться возрастные особенности школьников, по-разному организовано обучение на начальной, основной и старшей ступени.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Новая школа - это новые учителя, открытые ко всему новому, понимающие детскую психологию и особенности развития школьников, хорошо знающие свой предмет. Задача учителя - помочь ребятам найти себя в будущем, стать самостоятельными, творческими и уверенными в себе людьми. Чуткие, внимательные и восприимчивые к интересам школьников, открытые ко всему новому учителя - ключевая особенность школы будущего. В такой школе изменится роль директора, повысится степень его свободы и уровень ответственности.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Новая школа - это центр взаимодействия как с родителями и местным сообществом, так и с учреждениями культуры, здравоохранения, спорта, досуга, другими организациями социальной сферы. Школы как центры досуга будут открыты в будние и воскресные дни, а школьные праздники, концерты, спектакли, спортивные мероприятия будут местом семейного отдыха.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Новая школа - это современная инфраструктура. Школы станут современными зданиями - школами нашей мечты, с оригинальными архитектурными и дизайнерскими решениями, с добротной и функциональной школьной архитектурой - столовой с вкусной и здоровой едой, </w:t>
      </w:r>
      <w:proofErr w:type="spellStart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медиатекой</w:t>
      </w:r>
      <w:proofErr w:type="spellEnd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и библиотекой, высокотехнологичным учебным оборудованием, широкополосным Интернетом, грамотными учебниками и интерактивными учебными пособиями, условиями для занятий спортом и творчеством.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Новая школа - это современная система оценки качества образования, которая должна обеспечивать нас достоверной информацией о том, как работают и отдельные образовательные учреждения, и система образования в целом.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855013" w:rsidRPr="00855013" w:rsidRDefault="00855013" w:rsidP="0085501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Основные направления развития общего образования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855013" w:rsidRPr="00855013" w:rsidRDefault="00855013" w:rsidP="0085501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1. Переход на новые образовательные стандарты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855013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От стандартов, содержащих подробный перечень тем по каждому предмету, обязательных для изучения каждым учеником, будет осуществлен переход на новые стандарты - требования о том, какими должны быть школьные программы, какие результаты должны продемонстрировать дети, какие условия должны быть созданы в школе для достижения этих результатов.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 любой образовательной программе будет две части: обязательная и та, которая формируется школой. Чем старше ступень, тем больше возможности выбора. Новый стандарт предусматривает внеаудиторную занятость - кружки, спортивные секции, различного рода творческие занятия.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Результат образования - это не только знания по конкретным дисциплинам, но и умение применять их в повседневной жизни, использовать в дальнейшем обучении. Ученик должен обладать целостным социально-ориентированным взглядом на мир в его единстве и разнообразии природы, народов, культур, религий. Это возможно лишь в результате объединения усилий учителей разных предметов.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 школе должны быть созданы кадровые, материально-технические и другие условия, обеспечивающие развитие образовательной инфраструктуры в соответствии с требованиями времени. Финансовое обеспечение будет построено на принципах нормативно-</w:t>
      </w:r>
      <w:proofErr w:type="spellStart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подушевого</w:t>
      </w:r>
      <w:proofErr w:type="spellEnd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финансирования ("деньги следуют за учеником"), переход на которое планируется завершить во всех субъектах Российской Федерации в ближайшие три года. При этом средства будут поступать и в муниципалитеты, и в каждую школу по нормативу независимо от форм собственности.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Чтобы работа по стандартам была эффективной, предстоит развивать систему оценки качества образования. Нужна независимая проверка знаний школьников, в том числе - при </w:t>
      </w: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их переходе из 4-го в 5-й и из 9-го в 10-й классы. Механизмы независимой оценки могут создаваться силами профессионально-педагогических союзов и ассоциаций. Россия будет продолжать участвовать в международных сравнительных исследованиях качества образования, создавать методики сопоставления качества образования в различных муниципалитетах и регионах.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Уже в 2010 году мы введем новые требования к качеству образования, расширив список документов, характеризующих успехи каждого школьника. Единый государственный экзамен должен оставаться основным, но не единственным способом проверки качества образования. Кроме того, мы введём мониторинг и комплексную оценку академических достижений ученика, его компетенций и способностей. Программы обучения старшеклассников будут увязаны с дальнейшим выбором специальности.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855013" w:rsidRPr="00855013" w:rsidRDefault="00855013" w:rsidP="0085501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2. Развитие системы поддержки талантливых детей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855013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 ближайшие годы в России будет выстроена разветвленная система поиска, поддержки и сопровождения талантливых детей.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Необходимо развивать творческую среду для выявления особо одаренных ребят в каждой общеобразовательной школе. Старшеклассникам нужно предоставить возможность обучения в заочных, очно-заочных и дистанционных школах, позволяющих им независимо от места проживания осваивать программы профильной подготовки. Требуется развивать систему олимпиад и конкурсов школьников, практику дополнительного образования, отработать механизмы учета индивидуальных достижений обучающихся при приеме в вузы.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Одновременно следует развивать систему поддержки сформировавшихся талантливых детей. Это, прежде всего, образовательные учреждения круглосуточного пребывания. Следует распространять имеющийся опыт деятельности физико-математических школ и интернатов при ряде университетов России. Для ребят, проявивших свои таланты в различных областях деятельности, будут организованы слеты, летние и зимние школы, конференции, семинары и другие мероприятия, поддерживающие сформировавшуюся одаренность.</w:t>
      </w:r>
    </w:p>
    <w:p w:rsid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Работа с одаренными детьми должна быть экономически целесообразной. Норматив </w:t>
      </w:r>
      <w:proofErr w:type="spellStart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подушевого</w:t>
      </w:r>
      <w:proofErr w:type="spellEnd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финансирования следует определять в соответствии с особенностями школьников, а не только образовательного учреждения. Учитель, благодаря которому школьник добился высоких результатов, должен получать значительные стимулирующие выплаты.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3. Совершенствование учительского корпуса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855013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Необходимо внедрить систему моральных и материальных стимулов поддержки отечественного учительства. А главное - привлечь к учительской профессии молодых талантливых людей.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Система моральной поддержки - это уже сложившиеся конкурсы педагогов ("Учитель года", "Воспитать человека", "Сердце отдаю детям" и др.), масштабный и действенный механизм поддержки лучших учителей в рамках приоритетного национального проекта "Образование". Такая практика будет расширяться на уровне субъектов Российской Федерации. Повышению престижа профессии будут способствовать мероприятия, которые планируется провести в связи с объявлением 2010 года в России Годом Учителя.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Система материальной поддержки - это не только дальнейшее увеличение фондов оплаты труда, но и создание такого механизма оплаты труда, который позволит стимулировать лучших учителей вне зависимости от стажа их работы, а значит привлекать в школу молодых преподавателей. Как показывает опыт региональных пилотных проектов, зарплата может и должна зависеть от качества и результатов педагогической деятельности, оцененных с участием школьных советов, а комплекс современных финансово-</w:t>
      </w:r>
      <w:proofErr w:type="gramStart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экономических механизмов</w:t>
      </w:r>
      <w:proofErr w:type="gramEnd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реально приводит к росту оплаты труда учителей. Работа по введению новых систем оплаты труда должна быть также завершена во всех субъектах Российской Федерации в течение ближайших трех лет.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Еще одним стимулом должна стать аттестация педагогических и управленческих кадров - периодическое подтверждение квалификации педагога, её соответствия задачам, стоящим перед школой. Принципиально обновлены квалификационные требования и квалификационные характеристики учителей, центральное место в них занимают профессиональные педагогические компетентности. Не должно быть никаких бюрократических препятствий для учителей, в том числе молодых, желающих подтвердить высокий уровень квалификации ранее установленных сроков.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Предстоит серьезно модернизировать систему педагогического образования. Педагогические вузы должны быть постепенно преобразованы либо в крупные базовые центры подготовки учителей, либо в факультеты классических университетов.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Не реже одного раза в пять лет </w:t>
      </w:r>
      <w:proofErr w:type="gramStart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учителя</w:t>
      </w:r>
      <w:proofErr w:type="gramEnd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и директора школ повышают квалификацию. Соответствующие программы должны гибко изменяться в зависимости от интересов педагогов, а значит - от образовательных потребностей детей. Средства на повышение квалификации нужно предоставлять коллективам школ также на принципах </w:t>
      </w:r>
      <w:proofErr w:type="spellStart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подушевого</w:t>
      </w:r>
      <w:proofErr w:type="spellEnd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финансирования, чтобы педагоги могли выбирать и программы, и образовательные учреждения, в числе которых - не только институты повышения квалификации, но и, к примеру, педагогические, классические университеты. Необходимо сформировать в регионах банки данных организаций, предлагающих соответствующие образовательные программы. При этом директора и лучшие учителя должны иметь возможность обучаться в других регионах, чтобы иметь представление об инновационном опыте соседей.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В системе педагогического образования, переподготовки и повышения квалификации следует распространять опыт лучших учителей. Педагогическая практика студентов профильных вузов и стажировки уже работающих педагогов должны проходить на базе школ, успешно реализовавших свои инновационные программы, прежде всего, в рамках приоритетного национального проекта "Образование".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Отдельная задача - привлечение в школу учителей, не имеющих базового педагогического образования. Пройдя психолого-педагогическую подготовку, освоив новые образовательные технологии, они смогут продемонстрировать детям - в первую очередь, старшеклассникам, выбравшим профиль обучения, свой богатый профессиональный опыт.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855013" w:rsidRPr="00855013" w:rsidRDefault="00855013" w:rsidP="0085501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4. Изменение школьной инфраструктуры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855013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Облик школ должен значительно измениться. Мы получим реальную отдачу, если школа станет центром творчества и информации, насыщенной интеллектуальной и спортивной жизни. В каждом образовательном учреждении должна быть создана универсальная </w:t>
      </w:r>
      <w:proofErr w:type="spellStart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безбарьерная</w:t>
      </w:r>
      <w:proofErr w:type="spellEnd"/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 среда, позволяющая обеспечить полноценную интеграцию детей-инвалидов. В 2010 году будет принята пятилетняя государственная программа "Доступная среда", направленная на решение этой проблемы.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С помощью архитектурного конкурса будут выбраны новые проекты строительства и реконструкции школьных зданий, которые начнут использоваться повсеместно с 2011 года: нужно сконструировать "умное", современное здание.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Предстоит обновить нормы проектирования и строительства школьных зданий и сооружений, санитарные правила и нормативы питания, требования к организации медицинского обслуживания учеников и к обеспечению школьной безопасности. Системы отопления и кондиционирования зданий должны обеспечивать необходимую температуру в любое время года. Школы должны быть обеспечены питьевой водой и душевыми. В сельских школах необходимо отработать эффективные механизмы подвоза учащихся, в том числе требования к школьным автобусам.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Обслуживанием школьной инфраструктуры могут на конкурсной основе заниматься малые и средние предприятия. Это касается, в первую очередь, организации школьного питания, коммунального обслуживания, ремонтных и строительных работ. От строителей и обслуживающих организаций мы будем требовать неукоснительное обеспечение безопасности школьных зданий - нельзя допускать проведение занятий в аварийных, ветхих, приспособленных помещениях, представляющих угрозу для жизни и здоровья детей. Другое требование - внедрять современные дизайнерские решения, обеспечивающие комфортную школьную среду. Архитектура школьного пространства должна позволять эффективно организовывать проектную деятельность, занятия в малых группах, самые разные формы работы с детьми.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855013" w:rsidRPr="00855013" w:rsidRDefault="00855013" w:rsidP="00855013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5. Сохранение и укрепление здоровья школьников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855013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Дети проводят в школе значительную часть дня, и сохранение, укрепление их физического, психического здоровья - дело не только семьи, но и педагогов. Здоровье человека - важный показатель его личного успеха. Если у молодёжи появится привычка к занятиям спортом, будут решены и такие острые проблемы, как наркомания, алкоголизм, детская безнадзорность.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 xml:space="preserve">Сбалансированное горячее питание, медицинское обслуживание, включающее своевременную диспансеризацию, спортивные занятия, в том числе внеурочные, реализация профилактических программ, обсуждение с детьми вопросов здорового образа жизни - все это будет влиять на улучшение их здоровья. Кроме того, должен быть осуществлен переход от обязательных для всех мероприятий к индивидуальным программам развития здоровья школьников. В 2010 году будет введен новый норматив </w:t>
      </w: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lastRenderedPageBreak/>
        <w:t>занятий физкультурой - не менее трёх часов в неделю с учётом индивидуальных особенностей детей.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Именно индивидуальный подход предполагает использование современных образовательных технологий и создание образовательных программ, которые вызовут у ребенка интерес к учебе. Практика индивидуального обучения с учетом возрастных особенностей, изучение предметов по выбору, общее снижение аудиторной нагрузки в форме классических учебных занятий позитивно скажутся на здоровье школьников. Но здесь нужны не только меры со стороны взрослых. Намного важнее пробудить в детях желание заботиться о своем здоровье, основанное на их заинтересованности в учебе, выборе курсов, адекватных индивидуальным интересам и склонностям. Насыщенная, интересная и увлекательная школьная жизнь станет важнейшим условием сохранения и укрепления здоровья.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</w:pPr>
      <w:r w:rsidRPr="00855013">
        <w:rPr>
          <w:rFonts w:ascii="Times New Roman" w:eastAsia="Times New Roman" w:hAnsi="Times New Roman" w:cs="Times New Roman"/>
          <w:b/>
          <w:bCs/>
          <w:color w:val="22272F"/>
          <w:sz w:val="30"/>
          <w:szCs w:val="30"/>
          <w:lang w:eastAsia="ru-RU"/>
        </w:rPr>
        <w:t>6. Расширение самостоятельности школ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  <w:r w:rsidRPr="00855013"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  <w:br/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Школа должна стать более самостоятельной как в составлении индивидуальных образовательных программ, так и в расходовании финансовых средств. С 2010 года самостоятельность получат школы, ставшие победителями конкурсов приоритетного национального проекта "Образование", и школы, преобразованные в автономные учреждения. Требуемая отчётность таких школ будет резко сокращена в обмен на открытость информации о результатах работы. С их директорами будут заключены контракты, предусматривающие особые условия труда с учетом качества работы.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Мы законодательно закрепим равенство государственных и частных общеобразовательных учреждений, предоставив семьям более широкие возможности выбора школы. Целесообразно также развитие концессионных механизмов для привлечения к управлению школами частных инвесторов.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Ученикам будет предоставлен доступ к урокам лучших преподавателей с использованием технологий дистанционного образования, в том числе в рамках дополнительного образования. Это особенно важно для малокомплектных школ, для удалённых школ, в целом для российской провинции.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Ключевыми механизмами реализации инициативы должны стать как проектные, так и программные методы работы. Направления деятельности будут осуществляться в рамках приоритетного национального проекта "Образование", </w:t>
      </w:r>
      <w:hyperlink r:id="rId10" w:anchor="block_1000" w:history="1">
        <w:r w:rsidRPr="0085501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Федеральной целевой программы</w:t>
        </w:r>
      </w:hyperlink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развития образования и </w:t>
      </w:r>
      <w:hyperlink r:id="rId11" w:anchor="block_1000" w:history="1">
        <w:r w:rsidRPr="00855013">
          <w:rPr>
            <w:rFonts w:ascii="Times New Roman" w:eastAsia="Times New Roman" w:hAnsi="Times New Roman" w:cs="Times New Roman"/>
            <w:color w:val="3272C0"/>
            <w:sz w:val="24"/>
            <w:szCs w:val="24"/>
            <w:lang w:eastAsia="ru-RU"/>
          </w:rPr>
          <w:t>Федеральной целевой программы</w:t>
        </w:r>
      </w:hyperlink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 Научные и научно-педагогические кадры инновационной России.</w:t>
      </w:r>
    </w:p>
    <w:p w:rsidR="00855013" w:rsidRPr="00855013" w:rsidRDefault="00855013" w:rsidP="00855013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  <w:r w:rsidRPr="00855013"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  <w:t>От того, как будет устроена школьная действительность, какой будет система отношений школы и общества, насколько интеллектуальным и современным мы сможем сделать общее образование, зависит благосостояние наших детей, внуков, всех будущих поколений. Именно поэтому инициатива "Наша новая школа" должна стать делом всего нашего общества.</w:t>
      </w:r>
    </w:p>
    <w:p w:rsidR="00855013" w:rsidRPr="00855013" w:rsidRDefault="00855013" w:rsidP="00855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18"/>
          <w:szCs w:val="18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855013" w:rsidRPr="00855013" w:rsidTr="00855013">
        <w:tc>
          <w:tcPr>
            <w:tcW w:w="3300" w:type="pct"/>
            <w:shd w:val="clear" w:color="auto" w:fill="FFFFFF"/>
            <w:vAlign w:val="bottom"/>
            <w:hideMark/>
          </w:tcPr>
          <w:p w:rsidR="00855013" w:rsidRPr="00855013" w:rsidRDefault="00855013" w:rsidP="00855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 Российской Федерации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855013" w:rsidRPr="00855013" w:rsidRDefault="00855013" w:rsidP="00855013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855013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Д. Медведев</w:t>
            </w:r>
          </w:p>
        </w:tc>
      </w:tr>
    </w:tbl>
    <w:p w:rsidR="00EE5950" w:rsidRDefault="00EE5950"/>
    <w:sectPr w:rsidR="00EE5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96674"/>
    <w:multiLevelType w:val="multilevel"/>
    <w:tmpl w:val="5C2A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13"/>
    <w:rsid w:val="00855013"/>
    <w:rsid w:val="00EE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50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50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85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55013"/>
    <w:rPr>
      <w:color w:val="0000FF"/>
      <w:u w:val="single"/>
    </w:rPr>
  </w:style>
  <w:style w:type="paragraph" w:customStyle="1" w:styleId="s3">
    <w:name w:val="s_3"/>
    <w:basedOn w:val="a"/>
    <w:rsid w:val="0085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5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5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50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50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85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55013"/>
    <w:rPr>
      <w:color w:val="0000FF"/>
      <w:u w:val="single"/>
    </w:rPr>
  </w:style>
  <w:style w:type="paragraph" w:customStyle="1" w:styleId="s3">
    <w:name w:val="s_3"/>
    <w:basedOn w:val="a"/>
    <w:rsid w:val="0085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5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5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0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7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16653">
                  <w:marLeft w:val="375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dotted" w:sz="6" w:space="0" w:color="3272C0"/>
                    <w:right w:val="none" w:sz="0" w:space="0" w:color="auto"/>
                  </w:divBdr>
                </w:div>
                <w:div w:id="2122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9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0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0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05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24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base.garant.ru/6744437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6744437/" TargetMode="External"/><Relationship Id="rId11" Type="http://schemas.openxmlformats.org/officeDocument/2006/relationships/hyperlink" Target="http://base.garant.ru/6390825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18904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674443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2562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 документы</dc:creator>
  <cp:lastModifiedBy>Мои  документы</cp:lastModifiedBy>
  <cp:revision>2</cp:revision>
  <cp:lastPrinted>2017-11-15T05:46:00Z</cp:lastPrinted>
  <dcterms:created xsi:type="dcterms:W3CDTF">2017-11-15T05:44:00Z</dcterms:created>
  <dcterms:modified xsi:type="dcterms:W3CDTF">2017-11-15T05:47:00Z</dcterms:modified>
</cp:coreProperties>
</file>